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2F2597" w14:textId="77777777" w:rsidR="00B81594" w:rsidRPr="004803FF" w:rsidRDefault="00B81594" w:rsidP="004803FF">
      <w:pPr>
        <w:spacing w:after="0" w:line="360" w:lineRule="auto"/>
        <w:rPr>
          <w:rFonts w:ascii="Arial" w:hAnsi="Arial" w:cs="Arial"/>
        </w:rPr>
      </w:pPr>
    </w:p>
    <w:p w14:paraId="35C1C70E" w14:textId="77777777" w:rsidR="004803FF" w:rsidRPr="008A63DC" w:rsidRDefault="004803FF" w:rsidP="004803FF">
      <w:pPr>
        <w:spacing w:after="0" w:line="360" w:lineRule="auto"/>
        <w:rPr>
          <w:rFonts w:ascii="Arial" w:hAnsi="Arial" w:cs="Arial"/>
          <w:b/>
          <w:u w:val="single"/>
          <w:lang w:val="en-US"/>
        </w:rPr>
      </w:pPr>
      <w:proofErr w:type="spellStart"/>
      <w:r w:rsidRPr="008A63DC">
        <w:rPr>
          <w:rFonts w:ascii="Arial" w:hAnsi="Arial" w:cs="Arial"/>
          <w:b/>
          <w:u w:val="single"/>
          <w:lang w:val="en-US"/>
        </w:rPr>
        <w:t>Presseinformation</w:t>
      </w:r>
      <w:proofErr w:type="spellEnd"/>
    </w:p>
    <w:p w14:paraId="65FE3C93" w14:textId="7D22C828" w:rsidR="004803FF" w:rsidRPr="008A63DC" w:rsidRDefault="004803FF" w:rsidP="004803FF">
      <w:pPr>
        <w:spacing w:after="0" w:line="360" w:lineRule="auto"/>
        <w:rPr>
          <w:rFonts w:ascii="Arial" w:hAnsi="Arial" w:cs="Arial"/>
          <w:b/>
          <w:u w:val="single"/>
          <w:lang w:val="en-US"/>
        </w:rPr>
      </w:pPr>
    </w:p>
    <w:p w14:paraId="3A65A589" w14:textId="77777777" w:rsidR="00D87841" w:rsidRPr="008A63DC" w:rsidRDefault="00D87841" w:rsidP="004803FF">
      <w:pPr>
        <w:spacing w:after="0" w:line="360" w:lineRule="auto"/>
        <w:rPr>
          <w:rFonts w:ascii="Arial" w:hAnsi="Arial" w:cs="Arial"/>
          <w:b/>
          <w:u w:val="single"/>
          <w:lang w:val="en-US"/>
        </w:rPr>
      </w:pPr>
    </w:p>
    <w:p w14:paraId="6566C118" w14:textId="2EF7B7F5" w:rsidR="004803FF" w:rsidRPr="008A63DC" w:rsidRDefault="008F5CC0" w:rsidP="004803FF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8A63DC">
        <w:rPr>
          <w:rFonts w:ascii="Arial" w:hAnsi="Arial" w:cs="Arial"/>
          <w:b/>
          <w:sz w:val="24"/>
          <w:szCs w:val="24"/>
          <w:lang w:val="en-US"/>
        </w:rPr>
        <w:t>Grab it!</w:t>
      </w:r>
      <w:r w:rsidR="006D3E8D" w:rsidRPr="008A63DC">
        <w:rPr>
          <w:rFonts w:ascii="Arial" w:hAnsi="Arial" w:cs="Arial"/>
          <w:b/>
          <w:sz w:val="24"/>
          <w:szCs w:val="24"/>
          <w:lang w:val="en-US"/>
        </w:rPr>
        <w:t xml:space="preserve"> Show it!</w:t>
      </w:r>
    </w:p>
    <w:p w14:paraId="1FD611FA" w14:textId="355CC02B" w:rsidR="00BE15BD" w:rsidRPr="00E22593" w:rsidRDefault="002A02A7" w:rsidP="002A02A7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2A02A7">
        <w:rPr>
          <w:rFonts w:ascii="Arial" w:hAnsi="Arial" w:cs="Arial"/>
          <w:b/>
          <w:sz w:val="28"/>
          <w:szCs w:val="28"/>
        </w:rPr>
        <w:t xml:space="preserve">WEFRA LIFE und </w:t>
      </w:r>
      <w:proofErr w:type="spellStart"/>
      <w:r w:rsidRPr="002A02A7">
        <w:rPr>
          <w:rFonts w:ascii="Arial" w:hAnsi="Arial" w:cs="Arial"/>
          <w:b/>
          <w:sz w:val="28"/>
          <w:szCs w:val="28"/>
        </w:rPr>
        <w:t>medac</w:t>
      </w:r>
      <w:proofErr w:type="spellEnd"/>
      <w:r w:rsidRPr="002A02A7">
        <w:rPr>
          <w:rFonts w:ascii="Arial" w:hAnsi="Arial" w:cs="Arial"/>
          <w:b/>
          <w:sz w:val="28"/>
          <w:szCs w:val="28"/>
        </w:rPr>
        <w:t xml:space="preserve"> haben mit </w:t>
      </w:r>
      <w:r w:rsidR="00F81372">
        <w:rPr>
          <w:rFonts w:ascii="Arial" w:hAnsi="Arial" w:cs="Arial"/>
          <w:b/>
          <w:sz w:val="28"/>
          <w:szCs w:val="28"/>
        </w:rPr>
        <w:t xml:space="preserve">der neuen Kampagne für </w:t>
      </w:r>
      <w:proofErr w:type="spellStart"/>
      <w:r w:rsidRPr="002A02A7">
        <w:rPr>
          <w:rFonts w:ascii="Arial" w:hAnsi="Arial" w:cs="Arial"/>
          <w:b/>
          <w:sz w:val="28"/>
          <w:szCs w:val="28"/>
        </w:rPr>
        <w:t>metex</w:t>
      </w:r>
      <w:proofErr w:type="spellEnd"/>
      <w:r w:rsidR="008F5CC0" w:rsidRPr="008F5CC0">
        <w:rPr>
          <w:rFonts w:ascii="Arial" w:hAnsi="Arial" w:cs="Arial"/>
          <w:b/>
          <w:sz w:val="28"/>
          <w:szCs w:val="28"/>
          <w:vertAlign w:val="superscript"/>
        </w:rPr>
        <w:t>®</w:t>
      </w:r>
      <w:r w:rsidR="00E22593">
        <w:rPr>
          <w:rFonts w:ascii="Arial" w:hAnsi="Arial" w:cs="Arial"/>
          <w:b/>
          <w:sz w:val="28"/>
          <w:szCs w:val="28"/>
        </w:rPr>
        <w:t xml:space="preserve"> </w:t>
      </w:r>
      <w:r w:rsidR="00F81372">
        <w:rPr>
          <w:rFonts w:ascii="Arial" w:hAnsi="Arial" w:cs="Arial"/>
          <w:b/>
          <w:sz w:val="28"/>
          <w:szCs w:val="28"/>
        </w:rPr>
        <w:t>global</w:t>
      </w:r>
      <w:r w:rsidRPr="002A02A7">
        <w:rPr>
          <w:rFonts w:ascii="Arial" w:hAnsi="Arial" w:cs="Arial"/>
          <w:b/>
          <w:sz w:val="28"/>
          <w:szCs w:val="28"/>
        </w:rPr>
        <w:t xml:space="preserve"> </w:t>
      </w:r>
      <w:r w:rsidR="008F5CC0">
        <w:rPr>
          <w:rFonts w:ascii="Arial" w:hAnsi="Arial" w:cs="Arial"/>
          <w:b/>
          <w:sz w:val="28"/>
          <w:szCs w:val="28"/>
        </w:rPr>
        <w:t>„</w:t>
      </w:r>
      <w:r w:rsidRPr="002A02A7">
        <w:rPr>
          <w:rFonts w:ascii="Arial" w:hAnsi="Arial" w:cs="Arial"/>
          <w:b/>
          <w:sz w:val="28"/>
          <w:szCs w:val="28"/>
        </w:rPr>
        <w:t>alles im Griff</w:t>
      </w:r>
      <w:r w:rsidR="008F5CC0">
        <w:rPr>
          <w:rFonts w:ascii="Arial" w:hAnsi="Arial" w:cs="Arial"/>
          <w:b/>
          <w:sz w:val="28"/>
          <w:szCs w:val="28"/>
        </w:rPr>
        <w:t>“</w:t>
      </w:r>
    </w:p>
    <w:p w14:paraId="6D2F0A97" w14:textId="77777777" w:rsidR="002A02A7" w:rsidRDefault="002A02A7" w:rsidP="004803FF">
      <w:pPr>
        <w:spacing w:after="0" w:line="360" w:lineRule="auto"/>
        <w:jc w:val="both"/>
        <w:rPr>
          <w:rFonts w:ascii="Arial" w:hAnsi="Arial" w:cs="Arial"/>
          <w:i/>
        </w:rPr>
      </w:pPr>
    </w:p>
    <w:p w14:paraId="36A17FBB" w14:textId="590878CA" w:rsidR="00145EF4" w:rsidRPr="008F5CC0" w:rsidRDefault="004803FF" w:rsidP="002A02A7">
      <w:pPr>
        <w:spacing w:after="0" w:line="360" w:lineRule="auto"/>
        <w:jc w:val="both"/>
        <w:rPr>
          <w:rFonts w:ascii="Arial" w:hAnsi="Arial" w:cs="Arial"/>
          <w:i/>
        </w:rPr>
      </w:pPr>
      <w:r w:rsidRPr="004803FF">
        <w:rPr>
          <w:rFonts w:ascii="Arial" w:hAnsi="Arial" w:cs="Arial"/>
          <w:i/>
        </w:rPr>
        <w:t>Neu-Isenburg</w:t>
      </w:r>
      <w:r w:rsidRPr="003E7115">
        <w:rPr>
          <w:rFonts w:ascii="Arial" w:hAnsi="Arial" w:cs="Arial"/>
          <w:i/>
        </w:rPr>
        <w:t xml:space="preserve">, </w:t>
      </w:r>
      <w:r w:rsidR="00F141F2">
        <w:rPr>
          <w:rFonts w:ascii="Arial" w:hAnsi="Arial" w:cs="Arial"/>
          <w:i/>
        </w:rPr>
        <w:t>2</w:t>
      </w:r>
      <w:r w:rsidR="003347DA">
        <w:rPr>
          <w:rFonts w:ascii="Arial" w:hAnsi="Arial" w:cs="Arial"/>
          <w:i/>
        </w:rPr>
        <w:t>2</w:t>
      </w:r>
      <w:r w:rsidR="00F4509E" w:rsidRPr="003E7115">
        <w:rPr>
          <w:rFonts w:ascii="Arial" w:hAnsi="Arial" w:cs="Arial"/>
          <w:i/>
        </w:rPr>
        <w:t>.</w:t>
      </w:r>
      <w:r w:rsidR="00F141F2">
        <w:rPr>
          <w:rFonts w:ascii="Arial" w:hAnsi="Arial" w:cs="Arial"/>
          <w:i/>
        </w:rPr>
        <w:t>07</w:t>
      </w:r>
      <w:r w:rsidRPr="003E7115">
        <w:rPr>
          <w:rFonts w:ascii="Arial" w:hAnsi="Arial" w:cs="Arial"/>
          <w:i/>
        </w:rPr>
        <w:t xml:space="preserve">.2020 – </w:t>
      </w:r>
      <w:r w:rsidR="00BE15BD" w:rsidRPr="003E7115">
        <w:rPr>
          <w:rFonts w:ascii="Arial" w:hAnsi="Arial" w:cs="Arial"/>
          <w:i/>
        </w:rPr>
        <w:t>WEFRA</w:t>
      </w:r>
      <w:r w:rsidR="00BE15BD" w:rsidRPr="00BE15BD">
        <w:rPr>
          <w:rFonts w:ascii="Arial" w:hAnsi="Arial" w:cs="Arial"/>
          <w:i/>
        </w:rPr>
        <w:t xml:space="preserve"> LIFE </w:t>
      </w:r>
      <w:r w:rsidR="00917D22">
        <w:rPr>
          <w:rFonts w:ascii="Arial" w:hAnsi="Arial" w:cs="Arial"/>
          <w:i/>
        </w:rPr>
        <w:t>konnt</w:t>
      </w:r>
      <w:bookmarkStart w:id="0" w:name="_GoBack"/>
      <w:bookmarkEnd w:id="0"/>
      <w:r w:rsidR="00917D22">
        <w:rPr>
          <w:rFonts w:ascii="Arial" w:hAnsi="Arial" w:cs="Arial"/>
          <w:i/>
        </w:rPr>
        <w:t xml:space="preserve">e </w:t>
      </w:r>
      <w:r w:rsidR="00A154DD">
        <w:rPr>
          <w:rFonts w:ascii="Arial" w:hAnsi="Arial" w:cs="Arial"/>
          <w:i/>
        </w:rPr>
        <w:t xml:space="preserve">sich </w:t>
      </w:r>
      <w:r w:rsidR="00917D22">
        <w:rPr>
          <w:rFonts w:ascii="Arial" w:hAnsi="Arial" w:cs="Arial"/>
          <w:i/>
        </w:rPr>
        <w:t xml:space="preserve">im Pitch </w:t>
      </w:r>
      <w:r w:rsidR="002A02A7" w:rsidRPr="002A02A7">
        <w:rPr>
          <w:rFonts w:ascii="Arial" w:hAnsi="Arial" w:cs="Arial"/>
          <w:i/>
        </w:rPr>
        <w:t>be</w:t>
      </w:r>
      <w:r w:rsidR="008F5CC0">
        <w:rPr>
          <w:rFonts w:ascii="Arial" w:hAnsi="Arial" w:cs="Arial"/>
          <w:i/>
        </w:rPr>
        <w:t xml:space="preserve">i der </w:t>
      </w:r>
      <w:proofErr w:type="spellStart"/>
      <w:r w:rsidR="008F5CC0" w:rsidRPr="008F5CC0">
        <w:rPr>
          <w:rFonts w:ascii="Arial" w:hAnsi="Arial" w:cs="Arial"/>
          <w:i/>
        </w:rPr>
        <w:t>medac</w:t>
      </w:r>
      <w:proofErr w:type="spellEnd"/>
      <w:r w:rsidR="008F5CC0" w:rsidRPr="008F5CC0">
        <w:rPr>
          <w:rFonts w:ascii="Arial" w:hAnsi="Arial" w:cs="Arial"/>
          <w:i/>
        </w:rPr>
        <w:t xml:space="preserve"> Gesellschaft für klinische Spezialpräparate aus Wedel </w:t>
      </w:r>
      <w:r w:rsidR="002A02A7" w:rsidRPr="002A02A7">
        <w:rPr>
          <w:rFonts w:ascii="Arial" w:hAnsi="Arial" w:cs="Arial"/>
          <w:i/>
        </w:rPr>
        <w:t xml:space="preserve">um </w:t>
      </w:r>
      <w:r w:rsidR="008F5CC0">
        <w:rPr>
          <w:rFonts w:ascii="Arial" w:hAnsi="Arial" w:cs="Arial"/>
          <w:i/>
        </w:rPr>
        <w:t xml:space="preserve">das </w:t>
      </w:r>
      <w:r w:rsidR="00F81372">
        <w:rPr>
          <w:rFonts w:ascii="Arial" w:hAnsi="Arial" w:cs="Arial"/>
          <w:i/>
        </w:rPr>
        <w:t>bewährte</w:t>
      </w:r>
      <w:r w:rsidR="005F5D18">
        <w:rPr>
          <w:rFonts w:ascii="Arial" w:hAnsi="Arial" w:cs="Arial"/>
          <w:i/>
        </w:rPr>
        <w:t xml:space="preserve"> </w:t>
      </w:r>
      <w:r w:rsidR="008F5CC0" w:rsidRPr="008F5CC0">
        <w:rPr>
          <w:rFonts w:ascii="Arial" w:hAnsi="Arial" w:cs="Arial"/>
          <w:i/>
        </w:rPr>
        <w:t>Antirheumatikum</w:t>
      </w:r>
      <w:r w:rsidR="008F5CC0" w:rsidRPr="002A02A7">
        <w:rPr>
          <w:rFonts w:ascii="Arial" w:hAnsi="Arial" w:cs="Arial"/>
          <w:i/>
        </w:rPr>
        <w:t xml:space="preserve"> </w:t>
      </w:r>
      <w:proofErr w:type="spellStart"/>
      <w:r w:rsidR="002A02A7" w:rsidRPr="002A02A7">
        <w:rPr>
          <w:rFonts w:ascii="Arial" w:hAnsi="Arial" w:cs="Arial"/>
          <w:i/>
        </w:rPr>
        <w:t>metex</w:t>
      </w:r>
      <w:proofErr w:type="spellEnd"/>
      <w:r w:rsidR="002A02A7" w:rsidRPr="008F5CC0">
        <w:rPr>
          <w:rFonts w:ascii="Arial" w:hAnsi="Arial" w:cs="Arial"/>
          <w:i/>
          <w:vertAlign w:val="superscript"/>
        </w:rPr>
        <w:t>®</w:t>
      </w:r>
      <w:r w:rsidR="008F5CC0" w:rsidRPr="008F5CC0">
        <w:rPr>
          <w:rFonts w:ascii="Arial" w:hAnsi="Arial" w:cs="Arial"/>
          <w:i/>
        </w:rPr>
        <w:t xml:space="preserve"> </w:t>
      </w:r>
      <w:r w:rsidR="002A02A7" w:rsidRPr="002A02A7">
        <w:rPr>
          <w:rFonts w:ascii="Arial" w:hAnsi="Arial" w:cs="Arial"/>
          <w:i/>
        </w:rPr>
        <w:t>durch</w:t>
      </w:r>
      <w:r w:rsidR="00917D22">
        <w:rPr>
          <w:rFonts w:ascii="Arial" w:hAnsi="Arial" w:cs="Arial"/>
          <w:i/>
        </w:rPr>
        <w:t>setzen</w:t>
      </w:r>
      <w:r w:rsidR="008F5CC0">
        <w:rPr>
          <w:rFonts w:ascii="Arial" w:hAnsi="Arial" w:cs="Arial"/>
          <w:i/>
        </w:rPr>
        <w:t>. Jetzt wird die Kampagne</w:t>
      </w:r>
      <w:r w:rsidR="00917D22">
        <w:rPr>
          <w:rFonts w:ascii="Arial" w:hAnsi="Arial" w:cs="Arial"/>
          <w:i/>
        </w:rPr>
        <w:t xml:space="preserve">, die den </w:t>
      </w:r>
      <w:proofErr w:type="spellStart"/>
      <w:r w:rsidR="00917D22">
        <w:rPr>
          <w:rFonts w:ascii="Arial" w:hAnsi="Arial" w:cs="Arial"/>
          <w:i/>
        </w:rPr>
        <w:t>Patientenbenefit</w:t>
      </w:r>
      <w:proofErr w:type="spellEnd"/>
      <w:r w:rsidR="00917D22">
        <w:rPr>
          <w:rFonts w:ascii="Arial" w:hAnsi="Arial" w:cs="Arial"/>
          <w:i/>
        </w:rPr>
        <w:t xml:space="preserve"> eindrücklich in den Fokus rückt,</w:t>
      </w:r>
      <w:r w:rsidR="008F5CC0">
        <w:rPr>
          <w:rFonts w:ascii="Arial" w:hAnsi="Arial" w:cs="Arial"/>
          <w:i/>
        </w:rPr>
        <w:t xml:space="preserve"> weltweit ausgerollt.</w:t>
      </w:r>
    </w:p>
    <w:p w14:paraId="323CCC81" w14:textId="77777777" w:rsidR="003B5C52" w:rsidRPr="003B5C52" w:rsidRDefault="003B5C52" w:rsidP="003B5C52">
      <w:pPr>
        <w:spacing w:after="0" w:line="360" w:lineRule="auto"/>
        <w:jc w:val="both"/>
        <w:rPr>
          <w:rFonts w:ascii="Arial" w:hAnsi="Arial" w:cs="Arial"/>
        </w:rPr>
      </w:pPr>
    </w:p>
    <w:p w14:paraId="7BBD91A6" w14:textId="16E65488" w:rsidR="00917D22" w:rsidRDefault="00917D22" w:rsidP="004D0289">
      <w:pPr>
        <w:tabs>
          <w:tab w:val="left" w:pos="144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Bei dem Produkt </w:t>
      </w:r>
      <w:proofErr w:type="spellStart"/>
      <w:r>
        <w:rPr>
          <w:rFonts w:ascii="Arial" w:hAnsi="Arial" w:cs="Arial"/>
        </w:rPr>
        <w:t>metex</w:t>
      </w:r>
      <w:proofErr w:type="spellEnd"/>
      <w:r w:rsidRPr="00E22593">
        <w:rPr>
          <w:rFonts w:ascii="Arial" w:hAnsi="Arial" w:cs="Arial"/>
          <w:vertAlign w:val="superscript"/>
        </w:rPr>
        <w:t xml:space="preserve">® </w:t>
      </w:r>
      <w:r w:rsidR="00AC7BE8" w:rsidRPr="002A02A7">
        <w:rPr>
          <w:rFonts w:ascii="Arial" w:hAnsi="Arial" w:cs="Arial"/>
        </w:rPr>
        <w:t xml:space="preserve">(international auch </w:t>
      </w:r>
      <w:proofErr w:type="spellStart"/>
      <w:r w:rsidR="00AC7BE8" w:rsidRPr="002A02A7">
        <w:rPr>
          <w:rFonts w:ascii="Arial" w:hAnsi="Arial" w:cs="Arial"/>
        </w:rPr>
        <w:t>metoject</w:t>
      </w:r>
      <w:proofErr w:type="spellEnd"/>
      <w:r w:rsidR="00AC7BE8" w:rsidRPr="004D0289">
        <w:rPr>
          <w:rFonts w:ascii="Arial" w:hAnsi="Arial" w:cs="Arial"/>
          <w:vertAlign w:val="superscript"/>
        </w:rPr>
        <w:t>®</w:t>
      </w:r>
      <w:r w:rsidR="00AC7BE8">
        <w:rPr>
          <w:rFonts w:ascii="Arial" w:hAnsi="Arial" w:cs="Arial"/>
        </w:rPr>
        <w:t xml:space="preserve">, </w:t>
      </w:r>
      <w:proofErr w:type="spellStart"/>
      <w:r w:rsidR="00AC7BE8" w:rsidRPr="002A02A7">
        <w:rPr>
          <w:rFonts w:ascii="Arial" w:hAnsi="Arial" w:cs="Arial"/>
        </w:rPr>
        <w:t>rasuvo</w:t>
      </w:r>
      <w:proofErr w:type="spellEnd"/>
      <w:r w:rsidR="00AC7BE8" w:rsidRPr="004D0289">
        <w:rPr>
          <w:rFonts w:ascii="Arial" w:hAnsi="Arial" w:cs="Arial"/>
          <w:vertAlign w:val="superscript"/>
        </w:rPr>
        <w:t>®</w:t>
      </w:r>
      <w:r w:rsidR="00AC7BE8">
        <w:rPr>
          <w:rFonts w:ascii="Arial" w:hAnsi="Arial" w:cs="Arial"/>
        </w:rPr>
        <w:t xml:space="preserve"> oder </w:t>
      </w:r>
      <w:proofErr w:type="spellStart"/>
      <w:r w:rsidR="00AC7BE8" w:rsidRPr="002A02A7">
        <w:rPr>
          <w:rFonts w:ascii="Arial" w:hAnsi="Arial" w:cs="Arial"/>
        </w:rPr>
        <w:t>trexject</w:t>
      </w:r>
      <w:proofErr w:type="spellEnd"/>
      <w:r w:rsidR="00AC7BE8" w:rsidRPr="004D0289">
        <w:rPr>
          <w:rFonts w:ascii="Arial" w:hAnsi="Arial" w:cs="Arial"/>
          <w:vertAlign w:val="superscript"/>
        </w:rPr>
        <w:t>®</w:t>
      </w:r>
      <w:r w:rsidR="00AC7BE8" w:rsidRPr="002A02A7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handelt es sich um den </w:t>
      </w:r>
      <w:r w:rsidR="002A65BC">
        <w:rPr>
          <w:rFonts w:ascii="Arial" w:hAnsi="Arial" w:cs="Arial"/>
        </w:rPr>
        <w:t>Marktführer</w:t>
      </w:r>
      <w:r w:rsidR="00AC7BE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im Bereich</w:t>
      </w:r>
      <w:r w:rsidR="00F81372">
        <w:rPr>
          <w:rFonts w:ascii="Arial" w:hAnsi="Arial" w:cs="Arial"/>
        </w:rPr>
        <w:t xml:space="preserve"> des subkutanen </w:t>
      </w:r>
      <w:proofErr w:type="spellStart"/>
      <w:r w:rsidR="00F81372">
        <w:rPr>
          <w:rFonts w:ascii="Arial" w:hAnsi="Arial" w:cs="Arial"/>
        </w:rPr>
        <w:t>Methotrexats</w:t>
      </w:r>
      <w:proofErr w:type="spellEnd"/>
      <w:r w:rsidR="00F81372">
        <w:rPr>
          <w:rFonts w:ascii="Arial" w:hAnsi="Arial" w:cs="Arial"/>
        </w:rPr>
        <w:t xml:space="preserve"> (Quelle IQVIA Umsatz)</w:t>
      </w:r>
      <w:r w:rsidR="006B352D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Gefragt war eine Idee, die dieser Marktführerschaft gerecht w</w:t>
      </w:r>
      <w:r w:rsidR="00F773DB">
        <w:rPr>
          <w:rFonts w:ascii="Arial" w:hAnsi="Arial" w:cs="Arial"/>
        </w:rPr>
        <w:t>ird</w:t>
      </w:r>
      <w:r w:rsidR="006B352D">
        <w:rPr>
          <w:rFonts w:ascii="Arial" w:hAnsi="Arial" w:cs="Arial"/>
        </w:rPr>
        <w:t>,</w:t>
      </w:r>
      <w:r w:rsidR="005F5D18">
        <w:rPr>
          <w:rFonts w:ascii="Arial" w:hAnsi="Arial" w:cs="Arial"/>
        </w:rPr>
        <w:t xml:space="preserve"> d</w:t>
      </w:r>
      <w:r>
        <w:rPr>
          <w:rFonts w:ascii="Arial" w:hAnsi="Arial" w:cs="Arial"/>
        </w:rPr>
        <w:t xml:space="preserve">ie Marke innovativ positioniert und </w:t>
      </w:r>
      <w:r w:rsidR="002A65BC">
        <w:rPr>
          <w:rFonts w:ascii="Arial" w:hAnsi="Arial" w:cs="Arial"/>
        </w:rPr>
        <w:t xml:space="preserve">sich </w:t>
      </w:r>
      <w:r>
        <w:rPr>
          <w:rFonts w:ascii="Arial" w:hAnsi="Arial" w:cs="Arial"/>
        </w:rPr>
        <w:t>gegenüber dem Wettbewerb abh</w:t>
      </w:r>
      <w:r w:rsidR="00AC7BE8">
        <w:rPr>
          <w:rFonts w:ascii="Arial" w:hAnsi="Arial" w:cs="Arial"/>
        </w:rPr>
        <w:t>ebt</w:t>
      </w:r>
      <w:r>
        <w:rPr>
          <w:rFonts w:ascii="Arial" w:hAnsi="Arial" w:cs="Arial"/>
        </w:rPr>
        <w:t xml:space="preserve">. WEFRA LIFE </w:t>
      </w:r>
      <w:r w:rsidR="00AC7BE8">
        <w:rPr>
          <w:rFonts w:ascii="Arial" w:hAnsi="Arial" w:cs="Arial"/>
        </w:rPr>
        <w:t xml:space="preserve">entwickelte </w:t>
      </w:r>
      <w:r>
        <w:rPr>
          <w:rFonts w:ascii="Arial" w:hAnsi="Arial" w:cs="Arial"/>
        </w:rPr>
        <w:t xml:space="preserve">daher </w:t>
      </w:r>
      <w:r w:rsidR="00483097">
        <w:rPr>
          <w:rFonts w:ascii="Arial" w:hAnsi="Arial" w:cs="Arial"/>
        </w:rPr>
        <w:t>eine crossmediale Kampagne</w:t>
      </w:r>
      <w:r>
        <w:rPr>
          <w:rFonts w:ascii="Arial" w:hAnsi="Arial" w:cs="Arial"/>
        </w:rPr>
        <w:t xml:space="preserve"> für </w:t>
      </w:r>
      <w:r w:rsidR="00483097">
        <w:rPr>
          <w:rFonts w:ascii="Arial" w:hAnsi="Arial" w:cs="Arial"/>
        </w:rPr>
        <w:t>den</w:t>
      </w:r>
      <w:r>
        <w:rPr>
          <w:rFonts w:ascii="Arial" w:hAnsi="Arial" w:cs="Arial"/>
        </w:rPr>
        <w:t xml:space="preserve"> weltweite</w:t>
      </w:r>
      <w:r w:rsidR="002A65BC">
        <w:rPr>
          <w:rFonts w:ascii="Arial" w:hAnsi="Arial" w:cs="Arial"/>
        </w:rPr>
        <w:t>n Markenauftritt</w:t>
      </w:r>
      <w:r>
        <w:rPr>
          <w:rFonts w:ascii="Arial" w:hAnsi="Arial" w:cs="Arial"/>
        </w:rPr>
        <w:t xml:space="preserve">, die nicht das Problem, sondern den Benefit in den Mittelpunkt stellte: Durch seine </w:t>
      </w:r>
      <w:r w:rsidR="00262D70">
        <w:rPr>
          <w:rFonts w:ascii="Arial" w:hAnsi="Arial" w:cs="Arial"/>
        </w:rPr>
        <w:t xml:space="preserve">einfache patientenorientierte </w:t>
      </w:r>
      <w:r>
        <w:rPr>
          <w:rFonts w:ascii="Arial" w:hAnsi="Arial" w:cs="Arial"/>
        </w:rPr>
        <w:t xml:space="preserve">Anwendung steigert </w:t>
      </w:r>
      <w:proofErr w:type="spellStart"/>
      <w:r>
        <w:rPr>
          <w:rFonts w:ascii="Arial" w:hAnsi="Arial" w:cs="Arial"/>
        </w:rPr>
        <w:t>metex</w:t>
      </w:r>
      <w:proofErr w:type="spellEnd"/>
      <w:r w:rsidRPr="00E22593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vor allem die Compliance und letztendlich die Lebensqualität der Patienten. Das Konzept konnte </w:t>
      </w:r>
      <w:proofErr w:type="spellStart"/>
      <w:r>
        <w:rPr>
          <w:rFonts w:ascii="Arial" w:hAnsi="Arial" w:cs="Arial"/>
        </w:rPr>
        <w:t>medac</w:t>
      </w:r>
      <w:proofErr w:type="spellEnd"/>
      <w:r>
        <w:rPr>
          <w:rFonts w:ascii="Arial" w:hAnsi="Arial" w:cs="Arial"/>
        </w:rPr>
        <w:t xml:space="preserve"> überzeugen. </w:t>
      </w:r>
    </w:p>
    <w:p w14:paraId="2C7155D3" w14:textId="77777777" w:rsidR="002A02A7" w:rsidRPr="002A02A7" w:rsidRDefault="002A02A7" w:rsidP="002A02A7">
      <w:pPr>
        <w:tabs>
          <w:tab w:val="left" w:pos="1440"/>
        </w:tabs>
        <w:spacing w:after="0" w:line="360" w:lineRule="auto"/>
        <w:jc w:val="both"/>
        <w:rPr>
          <w:rFonts w:ascii="Arial" w:hAnsi="Arial" w:cs="Arial"/>
        </w:rPr>
      </w:pPr>
    </w:p>
    <w:p w14:paraId="435702BD" w14:textId="77777777" w:rsidR="00917D22" w:rsidRPr="006334BB" w:rsidRDefault="00917D22" w:rsidP="00917D22">
      <w:pPr>
        <w:tabs>
          <w:tab w:val="left" w:pos="1440"/>
        </w:tabs>
        <w:spacing w:after="0" w:line="360" w:lineRule="auto"/>
        <w:jc w:val="both"/>
        <w:rPr>
          <w:rFonts w:ascii="Arial" w:hAnsi="Arial" w:cs="Arial"/>
          <w:b/>
          <w:bCs/>
        </w:rPr>
      </w:pPr>
      <w:r w:rsidRPr="006334BB">
        <w:rPr>
          <w:rFonts w:ascii="Arial" w:hAnsi="Arial" w:cs="Arial"/>
          <w:b/>
          <w:bCs/>
        </w:rPr>
        <w:t>Individuell angepasst an unterschiedliche Patiententypen</w:t>
      </w:r>
    </w:p>
    <w:p w14:paraId="6282AF50" w14:textId="6CC87821" w:rsidR="006B352D" w:rsidRDefault="00F477E2" w:rsidP="002A02A7">
      <w:pPr>
        <w:tabs>
          <w:tab w:val="left" w:pos="144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</w:t>
      </w:r>
      <w:r w:rsidR="00917D22">
        <w:rPr>
          <w:rFonts w:ascii="Arial" w:hAnsi="Arial" w:cs="Arial"/>
        </w:rPr>
        <w:t xml:space="preserve">Kampagne spiegelt </w:t>
      </w:r>
      <w:r w:rsidR="002A02A7" w:rsidRPr="002A02A7">
        <w:rPr>
          <w:rFonts w:ascii="Arial" w:hAnsi="Arial" w:cs="Arial"/>
        </w:rPr>
        <w:t>das neue Lebensgefühl</w:t>
      </w:r>
      <w:r>
        <w:rPr>
          <w:rFonts w:ascii="Arial" w:hAnsi="Arial" w:cs="Arial"/>
        </w:rPr>
        <w:t xml:space="preserve"> der Patienten wider: </w:t>
      </w:r>
      <w:r w:rsidR="006334BB">
        <w:rPr>
          <w:rFonts w:ascii="Arial" w:hAnsi="Arial" w:cs="Arial"/>
        </w:rPr>
        <w:t xml:space="preserve">Mit </w:t>
      </w:r>
      <w:r w:rsidR="001715AE">
        <w:rPr>
          <w:rFonts w:ascii="Arial" w:hAnsi="Arial" w:cs="Arial"/>
        </w:rPr>
        <w:t xml:space="preserve">den </w:t>
      </w:r>
      <w:r w:rsidR="006334BB" w:rsidRPr="002A02A7">
        <w:rPr>
          <w:rFonts w:ascii="Arial" w:hAnsi="Arial" w:cs="Arial"/>
        </w:rPr>
        <w:t>prägnante</w:t>
      </w:r>
      <w:r w:rsidR="006334BB">
        <w:rPr>
          <w:rFonts w:ascii="Arial" w:hAnsi="Arial" w:cs="Arial"/>
        </w:rPr>
        <w:t>n</w:t>
      </w:r>
      <w:r w:rsidR="006334BB" w:rsidRPr="002A02A7">
        <w:rPr>
          <w:rFonts w:ascii="Arial" w:hAnsi="Arial" w:cs="Arial"/>
        </w:rPr>
        <w:t xml:space="preserve">, im </w:t>
      </w:r>
      <w:r w:rsidR="006334BB">
        <w:rPr>
          <w:rFonts w:ascii="Arial" w:hAnsi="Arial" w:cs="Arial"/>
        </w:rPr>
        <w:t>C</w:t>
      </w:r>
      <w:r w:rsidR="006334BB" w:rsidRPr="002A02A7">
        <w:rPr>
          <w:rFonts w:ascii="Arial" w:hAnsi="Arial" w:cs="Arial"/>
        </w:rPr>
        <w:t>all-</w:t>
      </w:r>
      <w:proofErr w:type="spellStart"/>
      <w:r w:rsidR="006334BB" w:rsidRPr="002A02A7">
        <w:rPr>
          <w:rFonts w:ascii="Arial" w:hAnsi="Arial" w:cs="Arial"/>
        </w:rPr>
        <w:t>to</w:t>
      </w:r>
      <w:proofErr w:type="spellEnd"/>
      <w:r w:rsidR="006334BB" w:rsidRPr="002A02A7">
        <w:rPr>
          <w:rFonts w:ascii="Arial" w:hAnsi="Arial" w:cs="Arial"/>
        </w:rPr>
        <w:t>-</w:t>
      </w:r>
      <w:r w:rsidR="006334BB">
        <w:rPr>
          <w:rFonts w:ascii="Arial" w:hAnsi="Arial" w:cs="Arial"/>
        </w:rPr>
        <w:t>A</w:t>
      </w:r>
      <w:r w:rsidR="006334BB" w:rsidRPr="002A02A7">
        <w:rPr>
          <w:rFonts w:ascii="Arial" w:hAnsi="Arial" w:cs="Arial"/>
        </w:rPr>
        <w:t>ction-Stil verfasste</w:t>
      </w:r>
      <w:r w:rsidR="006334BB">
        <w:rPr>
          <w:rFonts w:ascii="Arial" w:hAnsi="Arial" w:cs="Arial"/>
        </w:rPr>
        <w:t>n</w:t>
      </w:r>
      <w:r w:rsidR="006334BB" w:rsidRPr="002A02A7">
        <w:rPr>
          <w:rFonts w:ascii="Arial" w:hAnsi="Arial" w:cs="Arial"/>
        </w:rPr>
        <w:t xml:space="preserve"> Headlines</w:t>
      </w:r>
      <w:bookmarkStart w:id="1" w:name="_Hlk40357525"/>
      <w:r w:rsidR="005F5D18">
        <w:rPr>
          <w:rFonts w:ascii="Arial" w:hAnsi="Arial" w:cs="Arial"/>
        </w:rPr>
        <w:t xml:space="preserve"> </w:t>
      </w:r>
      <w:r w:rsidR="006334BB" w:rsidRPr="002A02A7">
        <w:rPr>
          <w:rFonts w:ascii="Arial" w:hAnsi="Arial" w:cs="Arial"/>
        </w:rPr>
        <w:t xml:space="preserve">„Grab </w:t>
      </w:r>
      <w:proofErr w:type="spellStart"/>
      <w:r w:rsidR="006334BB" w:rsidRPr="002A02A7">
        <w:rPr>
          <w:rFonts w:ascii="Arial" w:hAnsi="Arial" w:cs="Arial"/>
        </w:rPr>
        <w:t>it</w:t>
      </w:r>
      <w:proofErr w:type="spellEnd"/>
      <w:r w:rsidR="006334BB" w:rsidRPr="002A02A7">
        <w:rPr>
          <w:rFonts w:ascii="Arial" w:hAnsi="Arial" w:cs="Arial"/>
        </w:rPr>
        <w:t xml:space="preserve">!“ bzw. „Show </w:t>
      </w:r>
      <w:bookmarkEnd w:id="1"/>
      <w:proofErr w:type="spellStart"/>
      <w:r w:rsidR="006334BB" w:rsidRPr="002A02A7">
        <w:rPr>
          <w:rFonts w:ascii="Arial" w:hAnsi="Arial" w:cs="Arial"/>
        </w:rPr>
        <w:t>it</w:t>
      </w:r>
      <w:proofErr w:type="spellEnd"/>
      <w:r w:rsidR="006334BB" w:rsidRPr="002A02A7">
        <w:rPr>
          <w:rFonts w:ascii="Arial" w:hAnsi="Arial" w:cs="Arial"/>
        </w:rPr>
        <w:t>!“</w:t>
      </w:r>
      <w:r w:rsidR="006334BB">
        <w:rPr>
          <w:rFonts w:ascii="Arial" w:hAnsi="Arial" w:cs="Arial"/>
        </w:rPr>
        <w:t xml:space="preserve"> betont </w:t>
      </w:r>
      <w:r>
        <w:rPr>
          <w:rFonts w:ascii="Arial" w:hAnsi="Arial" w:cs="Arial"/>
        </w:rPr>
        <w:t xml:space="preserve">das </w:t>
      </w:r>
      <w:r w:rsidRPr="002A02A7">
        <w:rPr>
          <w:rFonts w:ascii="Arial" w:hAnsi="Arial" w:cs="Arial"/>
        </w:rPr>
        <w:t>„Wieder-</w:t>
      </w:r>
      <w:r w:rsidR="007931C0">
        <w:rPr>
          <w:rFonts w:ascii="Arial" w:hAnsi="Arial" w:cs="Arial"/>
        </w:rPr>
        <w:t>g</w:t>
      </w:r>
      <w:r w:rsidRPr="002A02A7">
        <w:rPr>
          <w:rFonts w:ascii="Arial" w:hAnsi="Arial" w:cs="Arial"/>
        </w:rPr>
        <w:t>reifen-Können“ und „Sich-</w:t>
      </w:r>
      <w:r w:rsidR="007931C0">
        <w:rPr>
          <w:rFonts w:ascii="Arial" w:hAnsi="Arial" w:cs="Arial"/>
        </w:rPr>
        <w:t>w</w:t>
      </w:r>
      <w:r w:rsidRPr="002A02A7">
        <w:rPr>
          <w:rFonts w:ascii="Arial" w:hAnsi="Arial" w:cs="Arial"/>
        </w:rPr>
        <w:t>ieder-</w:t>
      </w:r>
      <w:r w:rsidR="007931C0">
        <w:rPr>
          <w:rFonts w:ascii="Arial" w:hAnsi="Arial" w:cs="Arial"/>
        </w:rPr>
        <w:t>z</w:t>
      </w:r>
      <w:r w:rsidRPr="002A02A7">
        <w:rPr>
          <w:rFonts w:ascii="Arial" w:hAnsi="Arial" w:cs="Arial"/>
        </w:rPr>
        <w:t>eigen-Wollen</w:t>
      </w:r>
      <w:r>
        <w:rPr>
          <w:rFonts w:ascii="Arial" w:hAnsi="Arial" w:cs="Arial"/>
        </w:rPr>
        <w:t>“</w:t>
      </w:r>
      <w:r w:rsidR="006334BB">
        <w:rPr>
          <w:rFonts w:ascii="Arial" w:hAnsi="Arial" w:cs="Arial"/>
        </w:rPr>
        <w:t xml:space="preserve"> die zu</w:t>
      </w:r>
      <w:r>
        <w:rPr>
          <w:rFonts w:ascii="Arial" w:hAnsi="Arial" w:cs="Arial"/>
        </w:rPr>
        <w:t>rück</w:t>
      </w:r>
      <w:r w:rsidR="002A02A7" w:rsidRPr="002A02A7">
        <w:rPr>
          <w:rFonts w:ascii="Arial" w:hAnsi="Arial" w:cs="Arial"/>
        </w:rPr>
        <w:t>erworbene Lebensqualität</w:t>
      </w:r>
      <w:r w:rsidR="003D2D27" w:rsidRPr="003D2D27">
        <w:rPr>
          <w:rFonts w:ascii="Arial" w:hAnsi="Arial" w:cs="Arial"/>
        </w:rPr>
        <w:t xml:space="preserve"> </w:t>
      </w:r>
      <w:r w:rsidR="003D2D27">
        <w:rPr>
          <w:rFonts w:ascii="Arial" w:hAnsi="Arial" w:cs="Arial"/>
        </w:rPr>
        <w:t>der Patienten</w:t>
      </w:r>
      <w:r w:rsidR="002A02A7" w:rsidRPr="002A02A7">
        <w:rPr>
          <w:rFonts w:ascii="Arial" w:hAnsi="Arial" w:cs="Arial"/>
        </w:rPr>
        <w:t>.</w:t>
      </w:r>
      <w:r w:rsidR="00977E04">
        <w:rPr>
          <w:rFonts w:ascii="Arial" w:hAnsi="Arial" w:cs="Arial"/>
        </w:rPr>
        <w:t xml:space="preserve"> </w:t>
      </w:r>
      <w:r w:rsidR="003D2D27">
        <w:rPr>
          <w:rFonts w:ascii="Arial" w:hAnsi="Arial" w:cs="Arial"/>
        </w:rPr>
        <w:t>Um f</w:t>
      </w:r>
      <w:r w:rsidR="002A02A7" w:rsidRPr="002A02A7">
        <w:rPr>
          <w:rFonts w:ascii="Arial" w:hAnsi="Arial" w:cs="Arial"/>
        </w:rPr>
        <w:t>ür</w:t>
      </w:r>
      <w:r w:rsidR="001715AE">
        <w:rPr>
          <w:rFonts w:ascii="Arial" w:hAnsi="Arial" w:cs="Arial"/>
        </w:rPr>
        <w:t xml:space="preserve"> die unterschiedlichen Patiententypen der Indikationen </w:t>
      </w:r>
      <w:r w:rsidR="007931C0">
        <w:rPr>
          <w:rFonts w:ascii="Arial" w:hAnsi="Arial" w:cs="Arial"/>
        </w:rPr>
        <w:t>r</w:t>
      </w:r>
      <w:r w:rsidR="001715AE">
        <w:rPr>
          <w:rFonts w:ascii="Arial" w:hAnsi="Arial" w:cs="Arial"/>
        </w:rPr>
        <w:t xml:space="preserve">heumatoide Arthritis, </w:t>
      </w:r>
      <w:r w:rsidR="007931C0">
        <w:rPr>
          <w:rFonts w:ascii="Arial" w:hAnsi="Arial" w:cs="Arial"/>
        </w:rPr>
        <w:t>j</w:t>
      </w:r>
      <w:r w:rsidR="001715AE">
        <w:rPr>
          <w:rFonts w:ascii="Arial" w:hAnsi="Arial" w:cs="Arial"/>
        </w:rPr>
        <w:t xml:space="preserve">uvenile </w:t>
      </w:r>
      <w:r w:rsidR="007931C0">
        <w:rPr>
          <w:rFonts w:ascii="Arial" w:hAnsi="Arial" w:cs="Arial"/>
        </w:rPr>
        <w:t>i</w:t>
      </w:r>
      <w:r w:rsidR="001715AE">
        <w:rPr>
          <w:rFonts w:ascii="Arial" w:hAnsi="Arial" w:cs="Arial"/>
        </w:rPr>
        <w:t>diopathische Arthritis und Psoriasis</w:t>
      </w:r>
      <w:r w:rsidR="002A02A7" w:rsidRPr="002A02A7">
        <w:rPr>
          <w:rFonts w:ascii="Arial" w:hAnsi="Arial" w:cs="Arial"/>
        </w:rPr>
        <w:t xml:space="preserve"> die neugewonnene Freiheit auf emotionale Weise </w:t>
      </w:r>
      <w:r w:rsidR="003D2D27">
        <w:rPr>
          <w:rFonts w:ascii="Arial" w:hAnsi="Arial" w:cs="Arial"/>
        </w:rPr>
        <w:t xml:space="preserve">darstellen zu können, </w:t>
      </w:r>
      <w:r w:rsidR="006334BB">
        <w:rPr>
          <w:rFonts w:ascii="Arial" w:hAnsi="Arial" w:cs="Arial"/>
        </w:rPr>
        <w:t>wurden</w:t>
      </w:r>
      <w:r w:rsidR="00977E04" w:rsidRPr="00977E04">
        <w:rPr>
          <w:rFonts w:ascii="Arial" w:hAnsi="Arial" w:cs="Arial"/>
        </w:rPr>
        <w:t xml:space="preserve"> </w:t>
      </w:r>
      <w:r w:rsidR="006334BB" w:rsidRPr="00977E04">
        <w:rPr>
          <w:rFonts w:ascii="Arial" w:hAnsi="Arial" w:cs="Arial"/>
        </w:rPr>
        <w:t>i</w:t>
      </w:r>
      <w:r w:rsidR="002A02A7" w:rsidRPr="00977E04">
        <w:rPr>
          <w:rFonts w:ascii="Arial" w:hAnsi="Arial" w:cs="Arial"/>
        </w:rPr>
        <w:t>nsgesamt 17 Visuals</w:t>
      </w:r>
      <w:r w:rsidR="008178BB" w:rsidRPr="00977E04">
        <w:rPr>
          <w:rFonts w:ascii="Arial" w:hAnsi="Arial" w:cs="Arial"/>
        </w:rPr>
        <w:t>*</w:t>
      </w:r>
      <w:r w:rsidR="002A02A7" w:rsidRPr="00977E04">
        <w:rPr>
          <w:rFonts w:ascii="Arial" w:hAnsi="Arial" w:cs="Arial"/>
        </w:rPr>
        <w:t xml:space="preserve"> </w:t>
      </w:r>
      <w:r w:rsidR="00977E04" w:rsidRPr="00977E04">
        <w:rPr>
          <w:rFonts w:ascii="Arial" w:hAnsi="Arial" w:cs="Arial"/>
        </w:rPr>
        <w:t xml:space="preserve">und weiteres Material </w:t>
      </w:r>
      <w:r w:rsidR="00AC7BE8">
        <w:rPr>
          <w:rFonts w:ascii="Arial" w:hAnsi="Arial" w:cs="Arial"/>
        </w:rPr>
        <w:t>produziert</w:t>
      </w:r>
      <w:r w:rsidR="006B352D">
        <w:rPr>
          <w:rFonts w:ascii="Arial" w:hAnsi="Arial" w:cs="Arial"/>
        </w:rPr>
        <w:t>. J</w:t>
      </w:r>
      <w:r w:rsidR="00977E04" w:rsidRPr="00977E04">
        <w:rPr>
          <w:rFonts w:ascii="Arial" w:hAnsi="Arial" w:cs="Arial"/>
        </w:rPr>
        <w:t>e nach Markt</w:t>
      </w:r>
      <w:r w:rsidR="00977E04">
        <w:rPr>
          <w:rFonts w:ascii="Arial" w:hAnsi="Arial" w:cs="Arial"/>
        </w:rPr>
        <w:t xml:space="preserve"> und Zielsetzung</w:t>
      </w:r>
      <w:r w:rsidR="00977E04" w:rsidRPr="00977E04">
        <w:rPr>
          <w:rFonts w:ascii="Arial" w:hAnsi="Arial" w:cs="Arial"/>
        </w:rPr>
        <w:t xml:space="preserve"> </w:t>
      </w:r>
      <w:r w:rsidR="006B352D">
        <w:rPr>
          <w:rFonts w:ascii="Arial" w:hAnsi="Arial" w:cs="Arial"/>
        </w:rPr>
        <w:t xml:space="preserve">kann dieses </w:t>
      </w:r>
      <w:r w:rsidR="00977E04" w:rsidRPr="00977E04">
        <w:rPr>
          <w:rFonts w:ascii="Arial" w:hAnsi="Arial" w:cs="Arial"/>
        </w:rPr>
        <w:t>in unterschiedlichen Online- und Offline-</w:t>
      </w:r>
      <w:r w:rsidR="00977E04">
        <w:rPr>
          <w:rFonts w:ascii="Arial" w:hAnsi="Arial" w:cs="Arial"/>
        </w:rPr>
        <w:t xml:space="preserve">Formaten und </w:t>
      </w:r>
      <w:r w:rsidR="00977E04" w:rsidRPr="00977E04">
        <w:rPr>
          <w:rFonts w:ascii="Arial" w:hAnsi="Arial" w:cs="Arial"/>
        </w:rPr>
        <w:t xml:space="preserve">Kanälen platziert werden. </w:t>
      </w:r>
      <w:r w:rsidR="006B352D">
        <w:rPr>
          <w:rFonts w:ascii="Arial" w:hAnsi="Arial" w:cs="Arial"/>
        </w:rPr>
        <w:t xml:space="preserve">WEFRA LIFE entwickelte für </w:t>
      </w:r>
      <w:proofErr w:type="spellStart"/>
      <w:r w:rsidR="006B352D">
        <w:rPr>
          <w:rFonts w:ascii="Arial" w:hAnsi="Arial" w:cs="Arial"/>
        </w:rPr>
        <w:t>medac</w:t>
      </w:r>
      <w:proofErr w:type="spellEnd"/>
      <w:r w:rsidR="006B352D">
        <w:rPr>
          <w:rFonts w:ascii="Arial" w:hAnsi="Arial" w:cs="Arial"/>
        </w:rPr>
        <w:t xml:space="preserve"> auch eine Global</w:t>
      </w:r>
      <w:r w:rsidR="007931C0">
        <w:rPr>
          <w:rFonts w:ascii="Arial" w:hAnsi="Arial" w:cs="Arial"/>
        </w:rPr>
        <w:t>-</w:t>
      </w:r>
      <w:r w:rsidR="006B352D">
        <w:rPr>
          <w:rFonts w:ascii="Arial" w:hAnsi="Arial" w:cs="Arial"/>
        </w:rPr>
        <w:t>Brand</w:t>
      </w:r>
      <w:r w:rsidR="007931C0">
        <w:rPr>
          <w:rFonts w:ascii="Arial" w:hAnsi="Arial" w:cs="Arial"/>
        </w:rPr>
        <w:t>-</w:t>
      </w:r>
      <w:r w:rsidR="006B352D">
        <w:rPr>
          <w:rFonts w:ascii="Arial" w:hAnsi="Arial" w:cs="Arial"/>
        </w:rPr>
        <w:t>Guideline, um für die Kampagne, die international ausgerollt wird, einen einheitlichen Markenauftritt in allen Ländern zu gewährleisten.</w:t>
      </w:r>
    </w:p>
    <w:p w14:paraId="2F09557A" w14:textId="77777777" w:rsidR="00316B35" w:rsidRDefault="00316B35" w:rsidP="00316B35">
      <w:pPr>
        <w:tabs>
          <w:tab w:val="left" w:pos="1440"/>
        </w:tabs>
        <w:spacing w:after="0" w:line="360" w:lineRule="auto"/>
        <w:jc w:val="both"/>
        <w:rPr>
          <w:rFonts w:ascii="Arial" w:hAnsi="Arial" w:cs="Arial"/>
        </w:rPr>
      </w:pPr>
    </w:p>
    <w:p w14:paraId="4310A595" w14:textId="2108790B" w:rsidR="004803FF" w:rsidRPr="00327B8F" w:rsidRDefault="004803FF" w:rsidP="004803FF">
      <w:pPr>
        <w:spacing w:after="0" w:line="360" w:lineRule="auto"/>
        <w:jc w:val="both"/>
        <w:rPr>
          <w:rFonts w:ascii="Arial" w:hAnsi="Arial" w:cs="Arial"/>
        </w:rPr>
      </w:pPr>
      <w:r w:rsidRPr="00327B8F">
        <w:rPr>
          <w:rFonts w:ascii="Arial" w:eastAsia="Arial" w:hAnsi="Arial" w:cs="Arial"/>
          <w:b/>
        </w:rPr>
        <w:t>Über die WEFRA LIFE GROUP</w:t>
      </w:r>
      <w:r w:rsidRPr="00327B8F">
        <w:rPr>
          <w:rFonts w:ascii="Arial" w:eastAsia="Arial" w:hAnsi="Arial" w:cs="Arial"/>
          <w:b/>
          <w:vertAlign w:val="superscript"/>
        </w:rPr>
        <w:t xml:space="preserve"> </w:t>
      </w:r>
    </w:p>
    <w:p w14:paraId="1BE8B05A" w14:textId="08F4149F" w:rsidR="004D4874" w:rsidRPr="00327B8F" w:rsidRDefault="004D4874" w:rsidP="004D487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eastAsia="Arial" w:hAnsi="Arial" w:cs="Arial"/>
        </w:rPr>
        <w:t>Wir sind die Gesundheitsmacher</w:t>
      </w:r>
      <w:r w:rsidRPr="00327B8F">
        <w:rPr>
          <w:rFonts w:ascii="Arial" w:eastAsia="Arial" w:hAnsi="Arial" w:cs="Arial"/>
        </w:rPr>
        <w:t xml:space="preserve"> – das ist die Philosophie von WEFRA LIFE. Rund 180 Kommunikationsspezialisten in den Tochtergesellschaften WEFRA LIFE </w:t>
      </w:r>
      <w:r>
        <w:rPr>
          <w:rFonts w:ascii="Arial" w:eastAsia="Arial" w:hAnsi="Arial" w:cs="Arial"/>
        </w:rPr>
        <w:t>MEDIA</w:t>
      </w:r>
      <w:r w:rsidRPr="00327B8F">
        <w:rPr>
          <w:rFonts w:ascii="Arial" w:eastAsia="Arial" w:hAnsi="Arial" w:cs="Arial"/>
        </w:rPr>
        <w:t xml:space="preserve">, WEFRA </w:t>
      </w:r>
      <w:r w:rsidRPr="00327B8F">
        <w:rPr>
          <w:rFonts w:ascii="Arial" w:eastAsia="Arial" w:hAnsi="Arial" w:cs="Arial"/>
        </w:rPr>
        <w:lastRenderedPageBreak/>
        <w:t xml:space="preserve">LIFE </w:t>
      </w:r>
      <w:r>
        <w:rPr>
          <w:rFonts w:ascii="Arial" w:eastAsia="Arial" w:hAnsi="Arial" w:cs="Arial"/>
        </w:rPr>
        <w:t>MEDIAPLUS</w:t>
      </w:r>
      <w:r w:rsidRPr="00327B8F">
        <w:rPr>
          <w:rFonts w:ascii="Arial" w:eastAsia="Arial" w:hAnsi="Arial" w:cs="Arial"/>
        </w:rPr>
        <w:t xml:space="preserve">, WEFRA LIFE </w:t>
      </w:r>
      <w:r>
        <w:rPr>
          <w:rFonts w:ascii="Arial" w:eastAsia="Arial" w:hAnsi="Arial" w:cs="Arial"/>
        </w:rPr>
        <w:t>MEDIAPLUS</w:t>
      </w:r>
      <w:r w:rsidRPr="00327B8F">
        <w:rPr>
          <w:rFonts w:ascii="Arial" w:eastAsia="Arial" w:hAnsi="Arial" w:cs="Arial"/>
        </w:rPr>
        <w:t xml:space="preserve"> 2, WEFRA LIFE INTERNATIONAL, WEFRA LIFE </w:t>
      </w:r>
      <w:r>
        <w:rPr>
          <w:rFonts w:ascii="Arial" w:eastAsia="Arial" w:hAnsi="Arial" w:cs="Arial"/>
        </w:rPr>
        <w:t>SOLUTIONS</w:t>
      </w:r>
      <w:r w:rsidR="00D72416">
        <w:rPr>
          <w:rFonts w:ascii="Arial" w:eastAsia="Arial" w:hAnsi="Arial" w:cs="Arial"/>
        </w:rPr>
        <w:t xml:space="preserve">, </w:t>
      </w:r>
      <w:r w:rsidRPr="00327B8F">
        <w:rPr>
          <w:rFonts w:ascii="Arial" w:eastAsia="Arial" w:hAnsi="Arial" w:cs="Arial"/>
        </w:rPr>
        <w:t>WEFRA LIFE VENTURES</w:t>
      </w:r>
      <w:r w:rsidR="00D72416">
        <w:rPr>
          <w:rFonts w:ascii="Arial" w:eastAsia="Arial" w:hAnsi="Arial" w:cs="Arial"/>
        </w:rPr>
        <w:t xml:space="preserve"> und </w:t>
      </w:r>
      <w:r w:rsidR="007931C0">
        <w:rPr>
          <w:rFonts w:ascii="Arial" w:eastAsia="Arial" w:hAnsi="Arial" w:cs="Arial"/>
        </w:rPr>
        <w:t xml:space="preserve">in </w:t>
      </w:r>
      <w:r w:rsidR="00D72416">
        <w:rPr>
          <w:rFonts w:ascii="Arial" w:eastAsia="Arial" w:hAnsi="Arial" w:cs="Arial"/>
        </w:rPr>
        <w:t xml:space="preserve">der Digitalstrategieberatung </w:t>
      </w:r>
      <w:proofErr w:type="spellStart"/>
      <w:r w:rsidR="00D72416">
        <w:rPr>
          <w:rFonts w:ascii="Arial" w:eastAsia="Arial" w:hAnsi="Arial" w:cs="Arial"/>
        </w:rPr>
        <w:t>ratyonal</w:t>
      </w:r>
      <w:proofErr w:type="spellEnd"/>
      <w:r w:rsidRPr="00327B8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gestalten den Gesundheitsmarkt aktiv. Integriert und agil schaffen sie kundenzentrierte maßgeschneiderte Data- und Insight-basierte Lösungen für zunehmend komplexere Herausforderungen. Innovatives Herzstück für die visionären Services, Produktideen und Plattformen ist der WEFRA LIFE INNOVATION HUB.</w:t>
      </w:r>
    </w:p>
    <w:p w14:paraId="3B2851AC" w14:textId="0B3D0EA9" w:rsidR="004803FF" w:rsidRDefault="004803FF" w:rsidP="004803FF">
      <w:pPr>
        <w:spacing w:after="0" w:line="360" w:lineRule="auto"/>
        <w:jc w:val="both"/>
        <w:rPr>
          <w:rFonts w:ascii="Arial" w:eastAsia="Arial" w:hAnsi="Arial" w:cs="Arial"/>
          <w:b/>
        </w:rPr>
      </w:pPr>
    </w:p>
    <w:p w14:paraId="7752C7B0" w14:textId="0CC01901" w:rsidR="0075178E" w:rsidRDefault="0075178E">
      <w:pPr>
        <w:rPr>
          <w:rFonts w:ascii="Arial" w:eastAsia="Arial" w:hAnsi="Arial" w:cs="Arial"/>
          <w:b/>
        </w:rPr>
      </w:pPr>
    </w:p>
    <w:p w14:paraId="31E33CBA" w14:textId="2FB96B36" w:rsidR="00B21073" w:rsidRPr="00B21073" w:rsidRDefault="00D40918" w:rsidP="00B21073">
      <w:pPr>
        <w:spacing w:after="0"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Bildmaterial</w:t>
      </w:r>
    </w:p>
    <w:p w14:paraId="759D7C1E" w14:textId="77777777" w:rsidR="00B21073" w:rsidRDefault="00B21073" w:rsidP="00B21073">
      <w:r>
        <w:rPr>
          <w:noProof/>
          <w:lang w:eastAsia="de-DE"/>
        </w:rPr>
        <w:drawing>
          <wp:inline distT="0" distB="0" distL="0" distR="0" wp14:anchorId="3997CB4B" wp14:editId="0F5EDAF5">
            <wp:extent cx="5756910" cy="162814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d_bildergalerie_WEF_200506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F6EDB" w14:textId="77777777" w:rsidR="00B21073" w:rsidRDefault="00B21073" w:rsidP="00B21073"/>
    <w:p w14:paraId="66DFFA72" w14:textId="77777777" w:rsidR="00B21073" w:rsidRDefault="00B21073" w:rsidP="00B21073">
      <w:r>
        <w:rPr>
          <w:noProof/>
          <w:lang w:eastAsia="de-DE"/>
        </w:rPr>
        <w:drawing>
          <wp:inline distT="0" distB="0" distL="0" distR="0" wp14:anchorId="4502B342" wp14:editId="13A3C50B">
            <wp:extent cx="5150069" cy="3640356"/>
            <wp:effectExtent l="0" t="0" r="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d_bildergalerie_WEF_200506_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18" r="19972"/>
                    <a:stretch/>
                  </pic:blipFill>
                  <pic:spPr bwMode="auto">
                    <a:xfrm>
                      <a:off x="0" y="0"/>
                      <a:ext cx="5168415" cy="3653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B58DC" w14:textId="75387F7D" w:rsidR="0075178E" w:rsidRDefault="0075178E" w:rsidP="004803FF">
      <w:pPr>
        <w:spacing w:after="0" w:line="360" w:lineRule="auto"/>
        <w:jc w:val="both"/>
        <w:rPr>
          <w:rFonts w:ascii="Arial" w:eastAsia="Arial" w:hAnsi="Arial" w:cs="Arial"/>
          <w:i/>
          <w:iCs/>
        </w:rPr>
      </w:pPr>
      <w:r w:rsidRPr="0075178E">
        <w:rPr>
          <w:rFonts w:ascii="Arial" w:eastAsia="Arial" w:hAnsi="Arial" w:cs="Arial"/>
          <w:i/>
          <w:iCs/>
        </w:rPr>
        <w:t xml:space="preserve">„Grab </w:t>
      </w:r>
      <w:proofErr w:type="spellStart"/>
      <w:r w:rsidRPr="0075178E">
        <w:rPr>
          <w:rFonts w:ascii="Arial" w:eastAsia="Arial" w:hAnsi="Arial" w:cs="Arial"/>
          <w:i/>
          <w:iCs/>
        </w:rPr>
        <w:t>it</w:t>
      </w:r>
      <w:proofErr w:type="spellEnd"/>
      <w:r w:rsidRPr="0075178E">
        <w:rPr>
          <w:rFonts w:ascii="Arial" w:eastAsia="Arial" w:hAnsi="Arial" w:cs="Arial"/>
          <w:i/>
          <w:iCs/>
        </w:rPr>
        <w:t xml:space="preserve">!“ – „Show </w:t>
      </w:r>
      <w:proofErr w:type="spellStart"/>
      <w:r w:rsidRPr="0075178E">
        <w:rPr>
          <w:rFonts w:ascii="Arial" w:eastAsia="Arial" w:hAnsi="Arial" w:cs="Arial"/>
          <w:i/>
          <w:iCs/>
        </w:rPr>
        <w:t>it</w:t>
      </w:r>
      <w:proofErr w:type="spellEnd"/>
      <w:r w:rsidR="007931C0">
        <w:rPr>
          <w:rFonts w:ascii="Arial" w:eastAsia="Arial" w:hAnsi="Arial" w:cs="Arial"/>
          <w:i/>
          <w:iCs/>
        </w:rPr>
        <w:t>“</w:t>
      </w:r>
      <w:r w:rsidRPr="0075178E">
        <w:rPr>
          <w:rFonts w:ascii="Arial" w:eastAsia="Arial" w:hAnsi="Arial" w:cs="Arial"/>
          <w:i/>
          <w:iCs/>
        </w:rPr>
        <w:t xml:space="preserve"> – die Visuals zeigen die zurückerworbene Lebensqualität</w:t>
      </w:r>
      <w:r>
        <w:rPr>
          <w:rFonts w:ascii="Arial" w:eastAsia="Arial" w:hAnsi="Arial" w:cs="Arial"/>
          <w:i/>
          <w:iCs/>
        </w:rPr>
        <w:t xml:space="preserve"> der Patienten</w:t>
      </w:r>
    </w:p>
    <w:p w14:paraId="51516AEA" w14:textId="07A75E34" w:rsidR="00B21073" w:rsidRPr="0075178E" w:rsidRDefault="00B21073" w:rsidP="004803FF">
      <w:pPr>
        <w:spacing w:after="0" w:line="360" w:lineRule="auto"/>
        <w:jc w:val="both"/>
        <w:rPr>
          <w:rFonts w:ascii="Arial" w:eastAsia="Arial" w:hAnsi="Arial" w:cs="Arial"/>
          <w:b/>
        </w:rPr>
      </w:pPr>
      <w:r w:rsidRPr="0075178E">
        <w:rPr>
          <w:rFonts w:ascii="Arial" w:eastAsia="Arial" w:hAnsi="Arial" w:cs="Arial"/>
          <w:i/>
          <w:iCs/>
        </w:rPr>
        <w:t>© WEFRA LIFE SOLUTIONS GmbH</w:t>
      </w:r>
    </w:p>
    <w:p w14:paraId="706512D5" w14:textId="77D1EDCE" w:rsidR="00D40918" w:rsidRPr="0075178E" w:rsidRDefault="00D40918" w:rsidP="004803FF">
      <w:pPr>
        <w:spacing w:after="0" w:line="360" w:lineRule="auto"/>
        <w:jc w:val="both"/>
        <w:rPr>
          <w:rFonts w:ascii="Arial" w:eastAsia="Arial" w:hAnsi="Arial" w:cs="Arial"/>
          <w:b/>
        </w:rPr>
      </w:pPr>
    </w:p>
    <w:p w14:paraId="229619D1" w14:textId="77777777" w:rsidR="00D40918" w:rsidRPr="0075178E" w:rsidRDefault="00D40918" w:rsidP="004803FF">
      <w:pPr>
        <w:spacing w:after="0" w:line="360" w:lineRule="auto"/>
        <w:jc w:val="both"/>
        <w:rPr>
          <w:rFonts w:ascii="Arial" w:eastAsia="Arial" w:hAnsi="Arial" w:cs="Arial"/>
          <w:b/>
        </w:rPr>
      </w:pPr>
    </w:p>
    <w:p w14:paraId="73691C59" w14:textId="77777777" w:rsidR="004803FF" w:rsidRPr="00097FD3" w:rsidRDefault="004803FF" w:rsidP="004803F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eastAsia="Arial" w:hAnsi="Arial" w:cs="Arial"/>
          <w:b/>
        </w:rPr>
        <w:lastRenderedPageBreak/>
        <w:t>Medien</w:t>
      </w:r>
      <w:r w:rsidRPr="00097FD3">
        <w:rPr>
          <w:rFonts w:ascii="Arial" w:eastAsia="Arial" w:hAnsi="Arial" w:cs="Arial"/>
          <w:b/>
        </w:rPr>
        <w:t>kontakt:</w:t>
      </w:r>
    </w:p>
    <w:p w14:paraId="22716FBB" w14:textId="77777777" w:rsidR="004803FF" w:rsidRPr="00711975" w:rsidRDefault="004803FF" w:rsidP="004803FF">
      <w:pPr>
        <w:spacing w:after="0" w:line="240" w:lineRule="auto"/>
        <w:jc w:val="both"/>
        <w:rPr>
          <w:rFonts w:ascii="Arial" w:hAnsi="Arial" w:cs="Arial"/>
          <w:lang w:val="en-US"/>
        </w:rPr>
      </w:pPr>
      <w:bookmarkStart w:id="2" w:name="_Hlk22746299"/>
      <w:r w:rsidRPr="00711975">
        <w:rPr>
          <w:rFonts w:ascii="Arial" w:eastAsia="Arial" w:hAnsi="Arial" w:cs="Arial"/>
          <w:lang w:val="en-US"/>
        </w:rPr>
        <w:t>Silke Schrader</w:t>
      </w:r>
    </w:p>
    <w:p w14:paraId="74D813E6" w14:textId="77777777" w:rsidR="004803FF" w:rsidRPr="00711975" w:rsidRDefault="004803FF" w:rsidP="004803FF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711975">
        <w:rPr>
          <w:rFonts w:ascii="Arial" w:eastAsia="Arial" w:hAnsi="Arial" w:cs="Arial"/>
          <w:lang w:val="en-US"/>
        </w:rPr>
        <w:t>Management Board</w:t>
      </w:r>
    </w:p>
    <w:p w14:paraId="20805CE3" w14:textId="77777777" w:rsidR="004803FF" w:rsidRPr="00711975" w:rsidRDefault="004803FF" w:rsidP="004803FF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711975">
        <w:rPr>
          <w:rFonts w:ascii="Arial" w:eastAsia="Arial" w:hAnsi="Arial" w:cs="Arial"/>
          <w:lang w:val="en-US"/>
        </w:rPr>
        <w:t>WEFRA LIFE SOLUTIONS GmbH</w:t>
      </w:r>
    </w:p>
    <w:p w14:paraId="77782D87" w14:textId="137FDE04" w:rsidR="004803FF" w:rsidRPr="003E7115" w:rsidRDefault="004803FF" w:rsidP="004803FF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3E7115">
        <w:rPr>
          <w:rFonts w:ascii="Arial" w:eastAsia="Arial" w:hAnsi="Arial" w:cs="Arial"/>
          <w:lang w:val="en-US"/>
        </w:rPr>
        <w:t>Tel. +49 (0)69 695008-18</w:t>
      </w:r>
    </w:p>
    <w:p w14:paraId="587795AB" w14:textId="2B74FFD1" w:rsidR="004803FF" w:rsidRPr="007931C0" w:rsidRDefault="004803FF" w:rsidP="004803FF">
      <w:pPr>
        <w:spacing w:after="0" w:line="240" w:lineRule="auto"/>
        <w:jc w:val="both"/>
        <w:rPr>
          <w:rFonts w:ascii="Arial" w:eastAsia="Arial" w:hAnsi="Arial" w:cs="Arial"/>
          <w:lang w:val="fr-FR"/>
        </w:rPr>
      </w:pPr>
      <w:r w:rsidRPr="007931C0">
        <w:rPr>
          <w:rFonts w:ascii="Arial" w:eastAsia="Arial" w:hAnsi="Arial" w:cs="Arial"/>
          <w:lang w:val="fr-FR"/>
        </w:rPr>
        <w:t>Fax +49 (0)69 695008-71</w:t>
      </w:r>
    </w:p>
    <w:p w14:paraId="7EB5A43F" w14:textId="77777777" w:rsidR="004803FF" w:rsidRPr="007931C0" w:rsidRDefault="004803FF" w:rsidP="004803FF">
      <w:pPr>
        <w:spacing w:after="0" w:line="240" w:lineRule="auto"/>
        <w:jc w:val="both"/>
        <w:rPr>
          <w:rFonts w:ascii="Arial" w:eastAsia="Arial" w:hAnsi="Arial" w:cs="Arial"/>
          <w:lang w:val="fr-FR"/>
        </w:rPr>
      </w:pPr>
      <w:r w:rsidRPr="007931C0">
        <w:rPr>
          <w:rFonts w:ascii="Arial" w:hAnsi="Arial" w:cs="Arial"/>
          <w:lang w:val="fr-FR"/>
        </w:rPr>
        <w:t>www.wefra.life</w:t>
      </w:r>
    </w:p>
    <w:p w14:paraId="196B1101" w14:textId="77777777" w:rsidR="004803FF" w:rsidRPr="007931C0" w:rsidRDefault="004803FF" w:rsidP="004803FF">
      <w:pPr>
        <w:spacing w:after="0" w:line="240" w:lineRule="auto"/>
        <w:jc w:val="both"/>
        <w:rPr>
          <w:rFonts w:ascii="Arial" w:hAnsi="Arial" w:cs="Arial"/>
          <w:lang w:val="fr-FR"/>
        </w:rPr>
      </w:pPr>
      <w:r w:rsidRPr="007931C0">
        <w:rPr>
          <w:rFonts w:ascii="Arial" w:hAnsi="Arial" w:cs="Arial"/>
          <w:lang w:val="fr-FR"/>
        </w:rPr>
        <w:t>ssr@wefra.life</w:t>
      </w:r>
    </w:p>
    <w:p w14:paraId="3B78209D" w14:textId="4286CFE4" w:rsidR="004803FF" w:rsidRPr="00097FD3" w:rsidRDefault="004803FF" w:rsidP="004803FF">
      <w:pPr>
        <w:spacing w:after="0" w:line="240" w:lineRule="auto"/>
        <w:jc w:val="both"/>
        <w:rPr>
          <w:rFonts w:ascii="Arial" w:hAnsi="Arial" w:cs="Arial"/>
        </w:rPr>
      </w:pPr>
      <w:r w:rsidRPr="00097FD3">
        <w:rPr>
          <w:rFonts w:ascii="Arial" w:eastAsia="Arial" w:hAnsi="Arial" w:cs="Arial"/>
        </w:rPr>
        <w:t xml:space="preserve">Mitteldicker Weg 1 </w:t>
      </w:r>
      <w:r w:rsidR="007931C0">
        <w:rPr>
          <w:rFonts w:ascii="Arial" w:eastAsia="Arial" w:hAnsi="Arial" w:cs="Arial"/>
        </w:rPr>
        <w:t>–</w:t>
      </w:r>
      <w:r w:rsidRPr="00097FD3">
        <w:rPr>
          <w:rFonts w:ascii="Arial" w:eastAsia="Arial" w:hAnsi="Arial" w:cs="Arial"/>
        </w:rPr>
        <w:t xml:space="preserve"> WEFRA Haus</w:t>
      </w:r>
    </w:p>
    <w:p w14:paraId="4E93CC29" w14:textId="14B8C155" w:rsidR="004803FF" w:rsidRPr="0075178E" w:rsidRDefault="004803FF" w:rsidP="0075178E">
      <w:pPr>
        <w:spacing w:after="0" w:line="240" w:lineRule="auto"/>
        <w:jc w:val="both"/>
        <w:rPr>
          <w:rFonts w:ascii="Arial" w:eastAsia="Arial" w:hAnsi="Arial" w:cs="Arial"/>
          <w:b/>
        </w:rPr>
      </w:pPr>
      <w:r w:rsidRPr="00097FD3">
        <w:rPr>
          <w:rFonts w:ascii="Arial" w:eastAsia="Arial" w:hAnsi="Arial" w:cs="Arial"/>
        </w:rPr>
        <w:t xml:space="preserve">63263 Neu-Isenburg </w:t>
      </w:r>
      <w:r w:rsidR="007931C0">
        <w:rPr>
          <w:rFonts w:ascii="Arial" w:eastAsia="Arial" w:hAnsi="Arial" w:cs="Arial"/>
        </w:rPr>
        <w:t>–</w:t>
      </w:r>
      <w:r w:rsidRPr="00097FD3">
        <w:rPr>
          <w:rFonts w:ascii="Arial" w:eastAsia="Arial" w:hAnsi="Arial" w:cs="Arial"/>
        </w:rPr>
        <w:t xml:space="preserve"> OT Zeppelinheim</w:t>
      </w:r>
      <w:bookmarkEnd w:id="2"/>
    </w:p>
    <w:p w14:paraId="170C15DE" w14:textId="77777777" w:rsidR="004803FF" w:rsidRPr="004803FF" w:rsidRDefault="004803FF" w:rsidP="004803FF">
      <w:pPr>
        <w:spacing w:after="0" w:line="360" w:lineRule="auto"/>
        <w:rPr>
          <w:rFonts w:ascii="Arial" w:hAnsi="Arial" w:cs="Arial"/>
          <w:u w:val="single"/>
        </w:rPr>
      </w:pPr>
    </w:p>
    <w:sectPr w:rsidR="004803FF" w:rsidRPr="004803FF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F541AC" w14:textId="77777777" w:rsidR="00E140F6" w:rsidRDefault="00E140F6" w:rsidP="004803FF">
      <w:pPr>
        <w:spacing w:after="0" w:line="240" w:lineRule="auto"/>
      </w:pPr>
      <w:r>
        <w:separator/>
      </w:r>
    </w:p>
  </w:endnote>
  <w:endnote w:type="continuationSeparator" w:id="0">
    <w:p w14:paraId="43BA6666" w14:textId="77777777" w:rsidR="00E140F6" w:rsidRDefault="00E140F6" w:rsidP="00480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ED5D8E" w14:textId="77777777" w:rsidR="00E140F6" w:rsidRDefault="00E140F6" w:rsidP="004803FF">
      <w:pPr>
        <w:spacing w:after="0" w:line="240" w:lineRule="auto"/>
      </w:pPr>
      <w:r>
        <w:separator/>
      </w:r>
    </w:p>
  </w:footnote>
  <w:footnote w:type="continuationSeparator" w:id="0">
    <w:p w14:paraId="7DA36468" w14:textId="77777777" w:rsidR="00E140F6" w:rsidRDefault="00E140F6" w:rsidP="004803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00B4A5" w14:textId="77777777" w:rsidR="004803FF" w:rsidRDefault="004803F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20307677" wp14:editId="7E3D795C">
          <wp:simplePos x="0" y="0"/>
          <wp:positionH relativeFrom="margin">
            <wp:align>center</wp:align>
          </wp:positionH>
          <wp:positionV relativeFrom="paragraph">
            <wp:posOffset>-278765</wp:posOffset>
          </wp:positionV>
          <wp:extent cx="2519045" cy="618490"/>
          <wp:effectExtent l="0" t="0" r="0" b="0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EF-LIF-LOG-4_Corporate-RGB-300_p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19045" cy="618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760FAA"/>
    <w:multiLevelType w:val="hybridMultilevel"/>
    <w:tmpl w:val="4D08B552"/>
    <w:lvl w:ilvl="0" w:tplc="339EA4C2"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3FF"/>
    <w:rsid w:val="00002CB3"/>
    <w:rsid w:val="00004873"/>
    <w:rsid w:val="0009476B"/>
    <w:rsid w:val="00097B59"/>
    <w:rsid w:val="000B5060"/>
    <w:rsid w:val="000D582B"/>
    <w:rsid w:val="000E082F"/>
    <w:rsid w:val="000E636F"/>
    <w:rsid w:val="00113027"/>
    <w:rsid w:val="00115E83"/>
    <w:rsid w:val="001174B9"/>
    <w:rsid w:val="00142108"/>
    <w:rsid w:val="00145EF4"/>
    <w:rsid w:val="00150B66"/>
    <w:rsid w:val="001715AE"/>
    <w:rsid w:val="001947E2"/>
    <w:rsid w:val="001A06B1"/>
    <w:rsid w:val="001B2B66"/>
    <w:rsid w:val="0020455F"/>
    <w:rsid w:val="00223F7B"/>
    <w:rsid w:val="002523ED"/>
    <w:rsid w:val="00262D70"/>
    <w:rsid w:val="00275949"/>
    <w:rsid w:val="00285C9B"/>
    <w:rsid w:val="002A02A7"/>
    <w:rsid w:val="002A65BC"/>
    <w:rsid w:val="002E0041"/>
    <w:rsid w:val="00305D59"/>
    <w:rsid w:val="00316B35"/>
    <w:rsid w:val="003237C9"/>
    <w:rsid w:val="003347DA"/>
    <w:rsid w:val="00341173"/>
    <w:rsid w:val="003617E0"/>
    <w:rsid w:val="00374EF5"/>
    <w:rsid w:val="0038163C"/>
    <w:rsid w:val="0039530D"/>
    <w:rsid w:val="003B5C52"/>
    <w:rsid w:val="003C0957"/>
    <w:rsid w:val="003D2D27"/>
    <w:rsid w:val="003E7115"/>
    <w:rsid w:val="00411A66"/>
    <w:rsid w:val="00465FE6"/>
    <w:rsid w:val="004803FF"/>
    <w:rsid w:val="00483097"/>
    <w:rsid w:val="004C6E56"/>
    <w:rsid w:val="004D0289"/>
    <w:rsid w:val="004D4874"/>
    <w:rsid w:val="004E3282"/>
    <w:rsid w:val="004F751C"/>
    <w:rsid w:val="0050587C"/>
    <w:rsid w:val="00522035"/>
    <w:rsid w:val="0054408F"/>
    <w:rsid w:val="00552586"/>
    <w:rsid w:val="005877D3"/>
    <w:rsid w:val="005B5AEF"/>
    <w:rsid w:val="005D32B9"/>
    <w:rsid w:val="005E088B"/>
    <w:rsid w:val="005F5D18"/>
    <w:rsid w:val="005F7D21"/>
    <w:rsid w:val="00600CB7"/>
    <w:rsid w:val="00630F8D"/>
    <w:rsid w:val="00632FD5"/>
    <w:rsid w:val="006334BB"/>
    <w:rsid w:val="00674AA6"/>
    <w:rsid w:val="00680193"/>
    <w:rsid w:val="006B352D"/>
    <w:rsid w:val="006D1E12"/>
    <w:rsid w:val="006D3E8D"/>
    <w:rsid w:val="00711975"/>
    <w:rsid w:val="0075178E"/>
    <w:rsid w:val="007931C0"/>
    <w:rsid w:val="007B0EE2"/>
    <w:rsid w:val="007C10A5"/>
    <w:rsid w:val="007F4F26"/>
    <w:rsid w:val="00807650"/>
    <w:rsid w:val="008134CE"/>
    <w:rsid w:val="008178BB"/>
    <w:rsid w:val="0088719F"/>
    <w:rsid w:val="008A63DC"/>
    <w:rsid w:val="008E15AA"/>
    <w:rsid w:val="008F5CC0"/>
    <w:rsid w:val="00917D22"/>
    <w:rsid w:val="00977E04"/>
    <w:rsid w:val="00992ABB"/>
    <w:rsid w:val="009A109C"/>
    <w:rsid w:val="009A646B"/>
    <w:rsid w:val="009B1D4D"/>
    <w:rsid w:val="009D3886"/>
    <w:rsid w:val="00A154DD"/>
    <w:rsid w:val="00A159B2"/>
    <w:rsid w:val="00A50D7E"/>
    <w:rsid w:val="00A64CCB"/>
    <w:rsid w:val="00A85FA2"/>
    <w:rsid w:val="00AA636B"/>
    <w:rsid w:val="00AC7BE8"/>
    <w:rsid w:val="00AF42A3"/>
    <w:rsid w:val="00B21073"/>
    <w:rsid w:val="00B26788"/>
    <w:rsid w:val="00B41E05"/>
    <w:rsid w:val="00B73E77"/>
    <w:rsid w:val="00B81594"/>
    <w:rsid w:val="00B932FE"/>
    <w:rsid w:val="00B94C8A"/>
    <w:rsid w:val="00BA0792"/>
    <w:rsid w:val="00BA668D"/>
    <w:rsid w:val="00BE15BD"/>
    <w:rsid w:val="00BF0866"/>
    <w:rsid w:val="00C10005"/>
    <w:rsid w:val="00C1276F"/>
    <w:rsid w:val="00C215B6"/>
    <w:rsid w:val="00C32A0F"/>
    <w:rsid w:val="00C65AEE"/>
    <w:rsid w:val="00C744FD"/>
    <w:rsid w:val="00C75081"/>
    <w:rsid w:val="00C767C6"/>
    <w:rsid w:val="00CE04AE"/>
    <w:rsid w:val="00CE7DFA"/>
    <w:rsid w:val="00CF4AB3"/>
    <w:rsid w:val="00D03533"/>
    <w:rsid w:val="00D06CA5"/>
    <w:rsid w:val="00D0723C"/>
    <w:rsid w:val="00D40918"/>
    <w:rsid w:val="00D642F5"/>
    <w:rsid w:val="00D72416"/>
    <w:rsid w:val="00D87692"/>
    <w:rsid w:val="00D87841"/>
    <w:rsid w:val="00DA3F9E"/>
    <w:rsid w:val="00DB7CB4"/>
    <w:rsid w:val="00E07E25"/>
    <w:rsid w:val="00E140F6"/>
    <w:rsid w:val="00E22593"/>
    <w:rsid w:val="00E51E52"/>
    <w:rsid w:val="00E93C95"/>
    <w:rsid w:val="00EA2D6E"/>
    <w:rsid w:val="00EA3BE8"/>
    <w:rsid w:val="00EA7628"/>
    <w:rsid w:val="00ED76C1"/>
    <w:rsid w:val="00F141F2"/>
    <w:rsid w:val="00F3588F"/>
    <w:rsid w:val="00F4509E"/>
    <w:rsid w:val="00F477E2"/>
    <w:rsid w:val="00F773DB"/>
    <w:rsid w:val="00F81372"/>
    <w:rsid w:val="00FA285D"/>
    <w:rsid w:val="00FA474E"/>
    <w:rsid w:val="00FB1069"/>
    <w:rsid w:val="00FC707B"/>
    <w:rsid w:val="00FE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9877F"/>
  <w15:docId w15:val="{B678FE78-3705-435F-A2AB-B7AF568A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803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803FF"/>
  </w:style>
  <w:style w:type="paragraph" w:styleId="Fuzeile">
    <w:name w:val="footer"/>
    <w:basedOn w:val="Standard"/>
    <w:link w:val="FuzeileZchn"/>
    <w:uiPriority w:val="99"/>
    <w:unhideWhenUsed/>
    <w:rsid w:val="004803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803FF"/>
  </w:style>
  <w:style w:type="character" w:styleId="Kommentarzeichen">
    <w:name w:val="annotation reference"/>
    <w:basedOn w:val="Absatz-Standardschriftart"/>
    <w:uiPriority w:val="99"/>
    <w:semiHidden/>
    <w:unhideWhenUsed/>
    <w:rsid w:val="00D4091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4091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4091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4091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40918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0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0918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D40918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142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1174B9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B9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E225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46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BF52C-0C21-4F94-8C97-50A35AF11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409</Words>
  <Characters>2577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Nikolai Atzpodien</dc:creator>
  <cp:lastModifiedBy>Marina Schneiß</cp:lastModifiedBy>
  <cp:revision>4</cp:revision>
  <cp:lastPrinted>2020-07-15T12:56:00Z</cp:lastPrinted>
  <dcterms:created xsi:type="dcterms:W3CDTF">2020-07-15T15:03:00Z</dcterms:created>
  <dcterms:modified xsi:type="dcterms:W3CDTF">2020-07-20T14:40:00Z</dcterms:modified>
</cp:coreProperties>
</file>